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2303A7" w:rsidP="004E74C6">
      <w:pPr>
        <w:rPr>
          <w:b/>
          <w:sz w:val="24"/>
        </w:rPr>
      </w:pPr>
      <w:r>
        <w:rPr>
          <w:b/>
          <w:sz w:val="24"/>
        </w:rPr>
        <w:t>Zayf Yön</w:t>
      </w:r>
      <w:r w:rsidR="004E74C6">
        <w:rPr>
          <w:b/>
          <w:sz w:val="24"/>
        </w:rPr>
        <w:t xml:space="preserve"> 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Milli Eğitim Bakanlığı Teşkilatında yer alan karar alma mekanizmasındaki üst düzey yöneticilerin liyakatları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,</w:t>
            </w: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dinamik ve açık fikirlilikten çok uzak olmaları.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 ile öğretmen yetiştiren kurumlar arası koordinasyon eksikliği.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Stratejik planlamada yön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etimin yatay olması gerekirken Türk Milli E</w:t>
            </w: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ğitim hiyerarşik olarak yönetilmektedir. Bu önemli bir çelişkidir.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Sahadan gelen fikir ve görüşleri dikkate almadan yaptım olda zihniyetiyle bir çalışma ortamı yaratılmaya çalışılıyor.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Atamalarda kariyer ve liyakata önem verilmemesi.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Milli Eğitim Bakanlığının bana göre en önemli sorunu öğretmeni bir değer görmemesi böylece öğretmeninde öğrenciye yeterli ilgi ve destsği demorilite olduğu için verememesi.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Yardımcı hizmetler sınıfı personel sayısının yetersizliği.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Öğretmen açığının fazla olması işsiz sayısını artırmakla beraber, branşlar ve dağılımları açısından bir dengesizlik yaratıyor. Planlama iyi olmalı.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 içerisindeki yetenekli, yeterli birikime sahip insanlar yerine bakanlık dışındaki kişilerin önemli mevkilere getirilmesi.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Plan bütçe komisyonunun Milli Eğitim için belirlediği bütçenin dağıtımı ve kullanımındaki sıkıntılar.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Ödeneklerin performansa göre dağıtılmaması.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Okullarda teknolojik altyapı yetersizliği, bilgisayar, tablet, akıllı tahta ağının yaygınlaşamaması.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 birimler arası iletişim eksikliği.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Bakanlıkta diğer bakanlıklardan atanan personelin Milli Eğitim Bakanlığına uyum sağlayamaması.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Kurumun bürokratik yapısının karar almayı zorlaştırması.</w:t>
            </w:r>
          </w:p>
        </w:tc>
      </w:tr>
      <w:tr w:rsidR="002303A7" w:rsidRPr="00E17C5C" w:rsidTr="004E74C6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Okul ve kurumlarımızın teknoloji konusunda yeterli personele sahip olmaması.</w:t>
            </w:r>
          </w:p>
        </w:tc>
      </w:tr>
    </w:tbl>
    <w:p w:rsidR="00F13FF2" w:rsidRDefault="00F13FF2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</w:pPr>
    </w:p>
    <w:p w:rsidR="002303A7" w:rsidRDefault="002303A7" w:rsidP="002303A7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>
        <w:rPr>
          <w:b/>
          <w:sz w:val="24"/>
        </w:rPr>
        <w:t xml:space="preserve">/SIRALAMA FORMU </w:t>
      </w:r>
    </w:p>
    <w:p w:rsidR="002303A7" w:rsidRPr="004E74C6" w:rsidRDefault="002303A7" w:rsidP="002303A7">
      <w:pPr>
        <w:rPr>
          <w:b/>
          <w:sz w:val="24"/>
        </w:rPr>
      </w:pPr>
      <w:r>
        <w:rPr>
          <w:b/>
          <w:sz w:val="24"/>
        </w:rPr>
        <w:t>Tehdit (Güçlü Yönler/Zayıf Yönler/ Fırsatlar/Tehditler) Noktalı alana ilgili başlığı yazınız.</w:t>
      </w:r>
    </w:p>
    <w:p w:rsidR="002303A7" w:rsidRDefault="002303A7" w:rsidP="002303A7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2303A7" w:rsidRPr="00E17C5C" w:rsidTr="005B0E4B">
        <w:trPr>
          <w:trHeight w:val="576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2303A7" w:rsidRPr="00E17C5C" w:rsidRDefault="002303A7" w:rsidP="005B0E4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2303A7" w:rsidRPr="00E17C5C" w:rsidRDefault="002303A7" w:rsidP="005B0E4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Siyaset kurumunun vesayetçi yapısı eğitim politikalarının hakim paradijmaya göre değişmesi eğitimin bilimsel olmaktan çok siyasi politik menfaatlere feda edilmesi.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Personelin verimliliğini motivasyonunu artıracak düzeyde özlük haklarının iyileştirilememesi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Spor Lisesi ve Güzel Sanatlar lise türlerinin ülke genelinde az olması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Bölgeler arası sosyo-kültürel farklılıkların dikkate alınmaması, tek tip insan yetiştirme anlayışında ısrar edilmesi, eğitime sosyal problemleri çözecekbir mekanizma olarak bakılmaması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Alım gücü azalan çalışanın maddi sıkıntılarının yanı sıra gelen manevi ve sosyo psikolojik yetersizliğinin getirdiği işveriminin azalması.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Okul türlerinin mevcut bölgeye göre iyi tespit edilip planlanamaması coğrafi konuma dikkat edilmemesi (Turizm, Sanayi vs.)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İnsan-doğa birlikteliğinin gereklerinin yapılamaması, doğayla barışık birey yetiştirilememesi, doğal kaynakların değerlendirilememesi, doğal değerleri koruma bilincinin eğitim aracılığıyla yeni nesillere benimsetilmesi.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  <w:hideMark/>
          </w:tcPr>
          <w:p w:rsidR="002303A7" w:rsidRPr="00E17C5C" w:rsidRDefault="002303A7" w:rsidP="005B0E4B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8</w:t>
            </w:r>
          </w:p>
        </w:tc>
        <w:tc>
          <w:tcPr>
            <w:tcW w:w="1719" w:type="dxa"/>
            <w:vAlign w:val="center"/>
            <w:hideMark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Sosyo-kültürel ve ekonomik düzeyi düşük olan bölgelerde görev yapmanın teşvik edilmemesi.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Personel için Maliye Bakanlığının yeterince bütce ayırmaması.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Ekonomik nedenlerle yeterli insan kaynağı istihdam edilememesi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Teknolojinin hızlı gelişmesinden kaynaklı okullardaki teknoloj,k yapının kısa bir süre sonra yetersiz duruma düşmesi.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Teknolojik gelişmeleri kurun personelinin takip edememesi teknolojik alanda kendini yetiştirememesi.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Hala ülkemizde demokratik, sosyal bir hukuk devleti yerine merkeziyetçi bir yönetime kayması oligraşik yapıya bürünmesi.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Meslek liselerine giren öğrencilerin eğitim düzeyinin düşük olması.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Her eve giren milli eğitimin kemdini her alanda söz sahibi olarak görmesi.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Meslek bölümü öğrencilere kültürel verilerin öneminin yeterince anlatılamamasından dolayı ön yargılı olmaları.</w:t>
            </w:r>
          </w:p>
        </w:tc>
      </w:tr>
      <w:tr w:rsidR="002303A7" w:rsidRPr="00E17C5C" w:rsidTr="005B0E4B">
        <w:trPr>
          <w:trHeight w:val="850"/>
        </w:trPr>
        <w:tc>
          <w:tcPr>
            <w:tcW w:w="657" w:type="dxa"/>
            <w:vAlign w:val="center"/>
          </w:tcPr>
          <w:p w:rsidR="002303A7" w:rsidRDefault="002303A7" w:rsidP="005B0E4B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2303A7" w:rsidRPr="002303A7" w:rsidRDefault="002303A7" w:rsidP="005B0E4B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2303A7" w:rsidRPr="002303A7" w:rsidRDefault="002303A7" w:rsidP="005B0E4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303A7">
              <w:rPr>
                <w:rFonts w:ascii="Calibri" w:eastAsia="Times New Roman" w:hAnsi="Calibri" w:cs="Times New Roman"/>
                <w:color w:val="000000"/>
                <w:lang w:eastAsia="tr-TR"/>
              </w:rPr>
              <w:t>Öğretmen yetiştirmede iş ve işlemlerin kağıt üzerinde kalıp uygulamaya geçmemesi.</w:t>
            </w:r>
          </w:p>
        </w:tc>
      </w:tr>
    </w:tbl>
    <w:p w:rsidR="002303A7" w:rsidRDefault="002303A7" w:rsidP="002303A7">
      <w:pPr>
        <w:jc w:val="center"/>
      </w:pPr>
    </w:p>
    <w:sectPr w:rsidR="002303A7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4B2" w:rsidRDefault="003844B2" w:rsidP="004E74C6">
      <w:pPr>
        <w:spacing w:after="0" w:line="240" w:lineRule="auto"/>
      </w:pPr>
      <w:r>
        <w:separator/>
      </w:r>
    </w:p>
  </w:endnote>
  <w:endnote w:type="continuationSeparator" w:id="1">
    <w:p w:rsidR="003844B2" w:rsidRDefault="003844B2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4B2" w:rsidRDefault="003844B2" w:rsidP="004E74C6">
      <w:pPr>
        <w:spacing w:after="0" w:line="240" w:lineRule="auto"/>
      </w:pPr>
      <w:r>
        <w:separator/>
      </w:r>
    </w:p>
  </w:footnote>
  <w:footnote w:type="continuationSeparator" w:id="1">
    <w:p w:rsidR="003844B2" w:rsidRDefault="003844B2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08749A"/>
    <w:rsid w:val="002303A7"/>
    <w:rsid w:val="002C4E89"/>
    <w:rsid w:val="003844B2"/>
    <w:rsid w:val="004E74C6"/>
    <w:rsid w:val="00514811"/>
    <w:rsid w:val="00660FCA"/>
    <w:rsid w:val="00795B71"/>
    <w:rsid w:val="008B683F"/>
    <w:rsid w:val="00F1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2014-02-19T08:27:00Z</dcterms:created>
  <dcterms:modified xsi:type="dcterms:W3CDTF">2014-02-19T08:27:00Z</dcterms:modified>
</cp:coreProperties>
</file>